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01" w:rsidRDefault="00250D01" w:rsidP="00250D01">
      <w:pPr>
        <w:pStyle w:val="Titolo2"/>
        <w:shd w:val="clear" w:color="auto" w:fill="FFFFFF"/>
        <w:spacing w:before="0"/>
        <w:rPr>
          <w:rFonts w:ascii="Candara" w:eastAsia="Times New Roman" w:hAnsi="Candara" w:cs="Times New Roman"/>
          <w:b w:val="0"/>
          <w:bCs w:val="0"/>
          <w:i/>
          <w:color w:val="17365D" w:themeColor="text2" w:themeShade="BF"/>
          <w:sz w:val="24"/>
          <w:szCs w:val="24"/>
        </w:rPr>
      </w:pPr>
    </w:p>
    <w:p w:rsidR="00250D01" w:rsidRDefault="00250D01" w:rsidP="00250D01">
      <w:pPr>
        <w:pStyle w:val="Titolo2"/>
        <w:shd w:val="clear" w:color="auto" w:fill="FFFFFF"/>
        <w:spacing w:before="0"/>
        <w:rPr>
          <w:rFonts w:ascii="Candara" w:eastAsia="Times New Roman" w:hAnsi="Candara" w:cs="Times New Roman"/>
          <w:b w:val="0"/>
          <w:bCs w:val="0"/>
          <w:i/>
          <w:color w:val="17365D" w:themeColor="text2" w:themeShade="BF"/>
          <w:sz w:val="24"/>
          <w:szCs w:val="24"/>
        </w:rPr>
      </w:pPr>
    </w:p>
    <w:p w:rsidR="00250D01" w:rsidRDefault="00250D01" w:rsidP="00250D01">
      <w:pPr>
        <w:pStyle w:val="Titolo2"/>
        <w:shd w:val="clear" w:color="auto" w:fill="FFFFFF"/>
        <w:spacing w:before="0"/>
        <w:rPr>
          <w:rFonts w:ascii="Candara" w:eastAsia="Times New Roman" w:hAnsi="Candara" w:cs="Times New Roman"/>
          <w:b w:val="0"/>
          <w:bCs w:val="0"/>
          <w:i/>
          <w:color w:val="17365D" w:themeColor="text2" w:themeShade="BF"/>
          <w:sz w:val="24"/>
          <w:szCs w:val="24"/>
        </w:rPr>
      </w:pPr>
    </w:p>
    <w:p w:rsidR="00250D01" w:rsidRPr="00250D01" w:rsidRDefault="00250D01" w:rsidP="00250D01">
      <w:pPr>
        <w:pStyle w:val="Titolo2"/>
        <w:shd w:val="clear" w:color="auto" w:fill="FFFFFF"/>
        <w:spacing w:before="0"/>
        <w:rPr>
          <w:rFonts w:ascii="Candara" w:eastAsia="Times New Roman" w:hAnsi="Candara" w:cs="Times New Roman"/>
          <w:b w:val="0"/>
          <w:bCs w:val="0"/>
          <w:i/>
          <w:color w:val="17365D" w:themeColor="text2" w:themeShade="BF"/>
          <w:sz w:val="24"/>
          <w:szCs w:val="24"/>
        </w:rPr>
      </w:pPr>
      <w:r w:rsidRPr="00250D01">
        <w:rPr>
          <w:rFonts w:ascii="Candara" w:eastAsia="Times New Roman" w:hAnsi="Candara" w:cs="Times New Roman"/>
          <w:b w:val="0"/>
          <w:bCs w:val="0"/>
          <w:i/>
          <w:color w:val="17365D" w:themeColor="text2" w:themeShade="BF"/>
          <w:sz w:val="24"/>
          <w:szCs w:val="24"/>
        </w:rPr>
        <w:t xml:space="preserve">Chiesa dei Santi </w:t>
      </w:r>
      <w:proofErr w:type="spellStart"/>
      <w:r w:rsidRPr="00250D01">
        <w:rPr>
          <w:rFonts w:ascii="Candara" w:eastAsia="Times New Roman" w:hAnsi="Candara" w:cs="Times New Roman"/>
          <w:b w:val="0"/>
          <w:bCs w:val="0"/>
          <w:i/>
          <w:color w:val="17365D" w:themeColor="text2" w:themeShade="BF"/>
          <w:sz w:val="24"/>
          <w:szCs w:val="24"/>
        </w:rPr>
        <w:t>Donnino</w:t>
      </w:r>
      <w:proofErr w:type="spellEnd"/>
      <w:r w:rsidRPr="00250D01">
        <w:rPr>
          <w:rFonts w:ascii="Candara" w:eastAsia="Times New Roman" w:hAnsi="Candara" w:cs="Times New Roman"/>
          <w:b w:val="0"/>
          <w:bCs w:val="0"/>
          <w:i/>
          <w:color w:val="17365D" w:themeColor="text2" w:themeShade="BF"/>
          <w:sz w:val="24"/>
          <w:szCs w:val="24"/>
        </w:rPr>
        <w:t xml:space="preserve"> e Francesco, detta “del Seminario”</w:t>
      </w:r>
    </w:p>
    <w:p w:rsidR="00250D01" w:rsidRPr="00250D01" w:rsidRDefault="00250D01" w:rsidP="00250D01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/>
          <w:i/>
          <w:color w:val="17365D" w:themeColor="text2" w:themeShade="BF"/>
        </w:rPr>
      </w:pPr>
      <w:r w:rsidRPr="00250D01">
        <w:rPr>
          <w:rFonts w:ascii="Candara" w:hAnsi="Candara"/>
          <w:i/>
          <w:color w:val="17365D" w:themeColor="text2" w:themeShade="BF"/>
        </w:rPr>
        <w:t xml:space="preserve">Sorse nel 1628 insieme al Convento dei Minori Conventuali per opera del </w:t>
      </w:r>
      <w:proofErr w:type="spellStart"/>
      <w:r w:rsidRPr="00250D01">
        <w:rPr>
          <w:rFonts w:ascii="Candara" w:hAnsi="Candara"/>
          <w:i/>
          <w:color w:val="17365D" w:themeColor="text2" w:themeShade="BF"/>
        </w:rPr>
        <w:t>fiumalbino</w:t>
      </w:r>
      <w:proofErr w:type="spellEnd"/>
      <w:r w:rsidRPr="00250D01">
        <w:rPr>
          <w:rFonts w:ascii="Candara" w:hAnsi="Candara"/>
          <w:i/>
          <w:color w:val="17365D" w:themeColor="text2" w:themeShade="BF"/>
        </w:rPr>
        <w:t xml:space="preserve"> Padre Marco </w:t>
      </w:r>
      <w:proofErr w:type="spellStart"/>
      <w:r w:rsidRPr="00250D01">
        <w:rPr>
          <w:rFonts w:ascii="Candara" w:hAnsi="Candara"/>
          <w:i/>
          <w:color w:val="17365D" w:themeColor="text2" w:themeShade="BF"/>
        </w:rPr>
        <w:t>Bonacchi</w:t>
      </w:r>
      <w:proofErr w:type="spellEnd"/>
      <w:r w:rsidRPr="00250D01">
        <w:rPr>
          <w:rFonts w:ascii="Candara" w:hAnsi="Candara"/>
          <w:i/>
          <w:color w:val="17365D" w:themeColor="text2" w:themeShade="BF"/>
        </w:rPr>
        <w:t>, notevole figura di teologo e predicatore.</w:t>
      </w:r>
    </w:p>
    <w:p w:rsidR="00250D01" w:rsidRDefault="00250D01" w:rsidP="00250D01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/>
          <w:i/>
          <w:color w:val="17365D" w:themeColor="text2" w:themeShade="BF"/>
        </w:rPr>
      </w:pPr>
      <w:r w:rsidRPr="00250D01">
        <w:rPr>
          <w:rFonts w:ascii="Candara" w:hAnsi="Candara"/>
          <w:i/>
          <w:color w:val="17365D" w:themeColor="text2" w:themeShade="BF"/>
        </w:rPr>
        <w:t>La primitiva chiesa aveva solo cinque altari, mentre l’edificio attuale, risalente alla seconda metà del Settecento, presenta diversi altari in stucco e pietra e numerose tele seicentesche di buona qualità.</w:t>
      </w:r>
    </w:p>
    <w:p w:rsidR="00250D01" w:rsidRPr="00250D01" w:rsidRDefault="00250D01" w:rsidP="00250D01">
      <w:pPr>
        <w:pStyle w:val="NormaleWeb"/>
        <w:shd w:val="clear" w:color="auto" w:fill="FFFFFF"/>
        <w:spacing w:before="0" w:beforeAutospacing="0" w:after="0" w:afterAutospacing="0"/>
        <w:rPr>
          <w:rFonts w:ascii="Candara" w:hAnsi="Candara"/>
          <w:i/>
          <w:color w:val="17365D" w:themeColor="text2" w:themeShade="BF"/>
        </w:rPr>
      </w:pPr>
      <w:r w:rsidRPr="00250D01">
        <w:rPr>
          <w:rFonts w:ascii="Candara" w:hAnsi="Candara"/>
          <w:i/>
          <w:color w:val="17365D" w:themeColor="text2" w:themeShade="BF"/>
        </w:rPr>
        <w:t xml:space="preserve">L’edificio, che sorge fuori dal centro storico di </w:t>
      </w:r>
      <w:proofErr w:type="spellStart"/>
      <w:r w:rsidRPr="00250D01">
        <w:rPr>
          <w:rFonts w:ascii="Candara" w:hAnsi="Candara"/>
          <w:i/>
          <w:color w:val="17365D" w:themeColor="text2" w:themeShade="BF"/>
        </w:rPr>
        <w:t>Fiumalbo</w:t>
      </w:r>
      <w:proofErr w:type="spellEnd"/>
      <w:r w:rsidRPr="00250D01">
        <w:rPr>
          <w:rFonts w:ascii="Candara" w:hAnsi="Candara"/>
          <w:i/>
          <w:color w:val="17365D" w:themeColor="text2" w:themeShade="BF"/>
        </w:rPr>
        <w:t>, oltre il corso del fiume, è annesso all’antico Seminario ed è pertanto conosciuto anche con il nome di ‘Chiesa del Seminario’.</w:t>
      </w:r>
      <w:r w:rsidRPr="00250D01">
        <w:rPr>
          <w:rFonts w:ascii="Candara" w:hAnsi="Candara"/>
          <w:i/>
          <w:color w:val="17365D" w:themeColor="text2" w:themeShade="BF"/>
        </w:rPr>
        <w:br/>
        <w:t xml:space="preserve">E’ stata sede di un convento di frati minori sino alla metà dell’ 1800. Una volta che i frati hanno lasciato </w:t>
      </w:r>
      <w:proofErr w:type="spellStart"/>
      <w:r w:rsidRPr="00250D01">
        <w:rPr>
          <w:rFonts w:ascii="Candara" w:hAnsi="Candara"/>
          <w:i/>
          <w:color w:val="17365D" w:themeColor="text2" w:themeShade="BF"/>
        </w:rPr>
        <w:t>Fiumalbo</w:t>
      </w:r>
      <w:proofErr w:type="spellEnd"/>
      <w:r w:rsidRPr="00250D01">
        <w:rPr>
          <w:rFonts w:ascii="Candara" w:hAnsi="Candara"/>
          <w:i/>
          <w:color w:val="17365D" w:themeColor="text2" w:themeShade="BF"/>
        </w:rPr>
        <w:t xml:space="preserve"> per decisione del superiore provinciale (Il frate più anziano ottenne di terminare i propri giorni a </w:t>
      </w:r>
      <w:proofErr w:type="spellStart"/>
      <w:r w:rsidRPr="00250D01">
        <w:rPr>
          <w:rFonts w:ascii="Candara" w:hAnsi="Candara"/>
          <w:i/>
          <w:color w:val="17365D" w:themeColor="text2" w:themeShade="BF"/>
        </w:rPr>
        <w:t>Fiumalbo</w:t>
      </w:r>
      <w:proofErr w:type="spellEnd"/>
      <w:r w:rsidRPr="00250D01">
        <w:rPr>
          <w:rFonts w:ascii="Candara" w:hAnsi="Candara"/>
          <w:i/>
          <w:color w:val="17365D" w:themeColor="text2" w:themeShade="BF"/>
        </w:rPr>
        <w:t xml:space="preserve"> ospitato da una famiglia che abitava in </w:t>
      </w:r>
      <w:proofErr w:type="spellStart"/>
      <w:r w:rsidRPr="00250D01">
        <w:rPr>
          <w:rFonts w:ascii="Candara" w:hAnsi="Candara"/>
          <w:i/>
          <w:color w:val="17365D" w:themeColor="text2" w:themeShade="BF"/>
        </w:rPr>
        <w:t>Senarolo</w:t>
      </w:r>
      <w:proofErr w:type="spellEnd"/>
      <w:r w:rsidRPr="00250D01">
        <w:rPr>
          <w:rFonts w:ascii="Candara" w:hAnsi="Candara"/>
          <w:i/>
          <w:color w:val="17365D" w:themeColor="text2" w:themeShade="BF"/>
        </w:rPr>
        <w:t xml:space="preserve">), la </w:t>
      </w:r>
      <w:proofErr w:type="spellStart"/>
      <w:r w:rsidRPr="00250D01">
        <w:rPr>
          <w:rFonts w:ascii="Candara" w:hAnsi="Candara"/>
          <w:i/>
          <w:color w:val="17365D" w:themeColor="text2" w:themeShade="BF"/>
        </w:rPr>
        <w:t>Ducal</w:t>
      </w:r>
      <w:proofErr w:type="spellEnd"/>
      <w:r w:rsidRPr="00250D01">
        <w:rPr>
          <w:rFonts w:ascii="Candara" w:hAnsi="Candara"/>
          <w:i/>
          <w:color w:val="17365D" w:themeColor="text2" w:themeShade="BF"/>
        </w:rPr>
        <w:t xml:space="preserve"> casa D’Este a seguito delle rimostranze della comunità </w:t>
      </w:r>
      <w:proofErr w:type="spellStart"/>
      <w:r w:rsidRPr="00250D01">
        <w:rPr>
          <w:rFonts w:ascii="Candara" w:hAnsi="Candara"/>
          <w:i/>
          <w:color w:val="17365D" w:themeColor="text2" w:themeShade="BF"/>
        </w:rPr>
        <w:t>fiumalbina</w:t>
      </w:r>
      <w:proofErr w:type="spellEnd"/>
      <w:r w:rsidRPr="00250D01">
        <w:rPr>
          <w:rFonts w:ascii="Candara" w:hAnsi="Candara"/>
          <w:i/>
          <w:color w:val="17365D" w:themeColor="text2" w:themeShade="BF"/>
        </w:rPr>
        <w:t xml:space="preserve"> strinse accordi col Vescovo per far si che lo stabile fosse destinato a Seminario diocesano</w:t>
      </w:r>
    </w:p>
    <w:p w:rsidR="00250D01" w:rsidRDefault="00250D01" w:rsidP="00250D01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250D01" w:rsidRDefault="000D3791" w:rsidP="00250D01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b/>
          <w:bCs/>
          <w:noProof/>
          <w:color w:val="333333"/>
          <w:sz w:val="22"/>
          <w:szCs w:val="22"/>
        </w:rPr>
        <w:drawing>
          <wp:inline distT="0" distB="0" distL="0" distR="0">
            <wp:extent cx="3115510" cy="2333625"/>
            <wp:effectExtent l="19050" t="0" r="8690" b="0"/>
            <wp:docPr id="1" name="Immagine 1" descr="C:\Users\Francesco\Documents\chiesa sem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ocuments\chiesa seminar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01" w:rsidRDefault="00250D01" w:rsidP="00250D01">
      <w:pPr>
        <w:shd w:val="clear" w:color="auto" w:fill="FFFFFF"/>
        <w:tabs>
          <w:tab w:val="left" w:pos="3420"/>
        </w:tabs>
        <w:spacing w:line="360" w:lineRule="auto"/>
        <w:ind w:left="540"/>
        <w:jc w:val="center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250D01" w:rsidRPr="00250D01" w:rsidRDefault="00250D01" w:rsidP="00250D01">
      <w:pPr>
        <w:pStyle w:val="NormaleWeb"/>
        <w:shd w:val="clear" w:color="auto" w:fill="FFFFFF"/>
        <w:spacing w:before="0" w:beforeAutospacing="0" w:after="300" w:afterAutospacing="0" w:line="420" w:lineRule="atLeast"/>
        <w:rPr>
          <w:rFonts w:ascii="Candara" w:hAnsi="Candara"/>
          <w:i/>
          <w:color w:val="17365D" w:themeColor="text2" w:themeShade="BF"/>
        </w:rPr>
      </w:pPr>
    </w:p>
    <w:p w:rsidR="00E80A7B" w:rsidRDefault="00E80A7B" w:rsidP="00E25C34">
      <w:pPr>
        <w:jc w:val="center"/>
      </w:pPr>
    </w:p>
    <w:p w:rsidR="00E80A7B" w:rsidRDefault="00E80A7B" w:rsidP="00E25C34">
      <w:pPr>
        <w:jc w:val="center"/>
      </w:pPr>
    </w:p>
    <w:p w:rsidR="00250D01" w:rsidRDefault="00250D01" w:rsidP="00E25C34">
      <w:pPr>
        <w:jc w:val="center"/>
      </w:pPr>
    </w:p>
    <w:p w:rsidR="00250D01" w:rsidRDefault="00250D01" w:rsidP="00E25C34">
      <w:pPr>
        <w:jc w:val="center"/>
      </w:pPr>
    </w:p>
    <w:p w:rsidR="00E80A7B" w:rsidRDefault="00E80A7B" w:rsidP="00E80A7B">
      <w:pPr>
        <w:jc w:val="center"/>
        <w:rPr>
          <w:rFonts w:ascii="Candara" w:hAnsi="Candara"/>
          <w:i/>
          <w:color w:val="17365D" w:themeColor="text2" w:themeShade="BF"/>
          <w:sz w:val="32"/>
          <w:szCs w:val="32"/>
        </w:rPr>
      </w:pPr>
      <w:r>
        <w:rPr>
          <w:rFonts w:ascii="Candara" w:hAnsi="Candara"/>
          <w:i/>
          <w:color w:val="17365D" w:themeColor="text2" w:themeShade="BF"/>
          <w:sz w:val="32"/>
          <w:szCs w:val="32"/>
        </w:rPr>
        <w:t xml:space="preserve">Parrocchia di San Bartolomeo </w:t>
      </w:r>
      <w:proofErr w:type="spellStart"/>
      <w:r w:rsidRPr="00E80A7B">
        <w:rPr>
          <w:rFonts w:ascii="Candara" w:hAnsi="Candara"/>
          <w:i/>
          <w:color w:val="17365D" w:themeColor="text2" w:themeShade="BF"/>
          <w:sz w:val="32"/>
          <w:szCs w:val="32"/>
        </w:rPr>
        <w:t>Fiumalbo</w:t>
      </w:r>
      <w:proofErr w:type="spellEnd"/>
      <w:r w:rsidRPr="00E80A7B">
        <w:rPr>
          <w:rFonts w:ascii="Candara" w:hAnsi="Candara"/>
          <w:i/>
          <w:color w:val="17365D" w:themeColor="text2" w:themeShade="BF"/>
          <w:sz w:val="32"/>
          <w:szCs w:val="32"/>
        </w:rPr>
        <w:t xml:space="preserve"> (MO) </w:t>
      </w:r>
    </w:p>
    <w:p w:rsidR="00E80A7B" w:rsidRDefault="00E80A7B" w:rsidP="00E80A7B">
      <w:pPr>
        <w:jc w:val="center"/>
        <w:rPr>
          <w:rFonts w:ascii="Candara" w:hAnsi="Candara"/>
          <w:i/>
          <w:color w:val="17365D" w:themeColor="text2" w:themeShade="BF"/>
          <w:sz w:val="32"/>
          <w:szCs w:val="32"/>
        </w:rPr>
      </w:pPr>
    </w:p>
    <w:p w:rsidR="00E80A7B" w:rsidRPr="00E80A7B" w:rsidRDefault="00E80A7B" w:rsidP="00E80A7B">
      <w:pPr>
        <w:jc w:val="center"/>
        <w:rPr>
          <w:rFonts w:ascii="Candara" w:hAnsi="Candara"/>
          <w:i/>
          <w:color w:val="17365D" w:themeColor="text2" w:themeShade="BF"/>
          <w:sz w:val="32"/>
          <w:szCs w:val="32"/>
        </w:rPr>
      </w:pPr>
      <w:r w:rsidRPr="00E80A7B">
        <w:rPr>
          <w:rFonts w:ascii="Candara" w:hAnsi="Candara"/>
          <w:i/>
          <w:color w:val="17365D" w:themeColor="text2" w:themeShade="BF"/>
          <w:sz w:val="32"/>
          <w:szCs w:val="32"/>
        </w:rPr>
        <w:t>Sabato 13 luglio  2019</w:t>
      </w:r>
      <w:r>
        <w:rPr>
          <w:rFonts w:ascii="Candara" w:hAnsi="Candara"/>
          <w:i/>
          <w:color w:val="17365D" w:themeColor="text2" w:themeShade="BF"/>
          <w:sz w:val="32"/>
          <w:szCs w:val="32"/>
        </w:rPr>
        <w:t>,</w:t>
      </w:r>
      <w:r w:rsidRPr="00E80A7B">
        <w:rPr>
          <w:rFonts w:ascii="Candara" w:hAnsi="Candara"/>
          <w:i/>
          <w:color w:val="17365D" w:themeColor="text2" w:themeShade="BF"/>
          <w:sz w:val="32"/>
          <w:szCs w:val="32"/>
        </w:rPr>
        <w:t xml:space="preserve">  ore 19</w:t>
      </w:r>
    </w:p>
    <w:p w:rsidR="00E80A7B" w:rsidRDefault="00E80A7B" w:rsidP="00E80A7B">
      <w:pPr>
        <w:jc w:val="center"/>
        <w:rPr>
          <w:rFonts w:ascii="Candara" w:hAnsi="Candara"/>
          <w:i/>
          <w:color w:val="17365D" w:themeColor="text2" w:themeShade="BF"/>
          <w:sz w:val="32"/>
          <w:szCs w:val="32"/>
        </w:rPr>
      </w:pPr>
    </w:p>
    <w:p w:rsidR="00E80A7B" w:rsidRPr="00E80A7B" w:rsidRDefault="00E80A7B" w:rsidP="00E80A7B">
      <w:pPr>
        <w:jc w:val="center"/>
        <w:rPr>
          <w:rFonts w:ascii="Candara" w:hAnsi="Candara"/>
          <w:i/>
          <w:color w:val="17365D" w:themeColor="text2" w:themeShade="BF"/>
          <w:sz w:val="40"/>
          <w:szCs w:val="40"/>
        </w:rPr>
      </w:pPr>
      <w:r w:rsidRPr="00E80A7B">
        <w:rPr>
          <w:rFonts w:ascii="Candara" w:hAnsi="Candara"/>
          <w:i/>
          <w:color w:val="17365D" w:themeColor="text2" w:themeShade="BF"/>
          <w:sz w:val="32"/>
          <w:szCs w:val="32"/>
        </w:rPr>
        <w:t xml:space="preserve"> </w:t>
      </w:r>
      <w:r w:rsidRPr="00E80A7B">
        <w:rPr>
          <w:rFonts w:ascii="Candara" w:hAnsi="Candara"/>
          <w:i/>
          <w:color w:val="17365D" w:themeColor="text2" w:themeShade="BF"/>
          <w:sz w:val="40"/>
          <w:szCs w:val="40"/>
        </w:rPr>
        <w:t>Chiesa del Seminario</w:t>
      </w:r>
    </w:p>
    <w:p w:rsidR="00F76E32" w:rsidRDefault="00F76E32" w:rsidP="00E80A7B">
      <w:pPr>
        <w:jc w:val="center"/>
        <w:rPr>
          <w:rFonts w:ascii="Candara" w:hAnsi="Candara"/>
          <w:i/>
          <w:color w:val="17365D" w:themeColor="text2" w:themeShade="BF"/>
          <w:sz w:val="32"/>
          <w:szCs w:val="32"/>
        </w:rPr>
      </w:pPr>
    </w:p>
    <w:p w:rsidR="00E80A7B" w:rsidRPr="00E80A7B" w:rsidRDefault="00E80A7B" w:rsidP="00E80A7B">
      <w:pPr>
        <w:jc w:val="center"/>
        <w:rPr>
          <w:rFonts w:ascii="Candara" w:hAnsi="Candara"/>
          <w:i/>
          <w:color w:val="17365D" w:themeColor="text2" w:themeShade="BF"/>
          <w:sz w:val="32"/>
          <w:szCs w:val="32"/>
        </w:rPr>
      </w:pPr>
      <w:r w:rsidRPr="00E80A7B">
        <w:rPr>
          <w:rFonts w:ascii="Candara" w:hAnsi="Candara"/>
          <w:i/>
          <w:color w:val="17365D" w:themeColor="text2" w:themeShade="BF"/>
          <w:sz w:val="32"/>
          <w:szCs w:val="32"/>
        </w:rPr>
        <w:t>Concerto della</w:t>
      </w:r>
    </w:p>
    <w:p w:rsidR="00E80A7B" w:rsidRPr="00E80A7B" w:rsidRDefault="00E80A7B" w:rsidP="00E80A7B">
      <w:pPr>
        <w:jc w:val="center"/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</w:pPr>
      <w:r w:rsidRPr="00E80A7B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Corale “</w:t>
      </w:r>
      <w:proofErr w:type="spellStart"/>
      <w:r w:rsidRPr="00E80A7B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G.PUCCINI</w:t>
      </w:r>
      <w:proofErr w:type="spellEnd"/>
      <w:r w:rsidRPr="00E80A7B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”di  Sassuolo</w:t>
      </w:r>
    </w:p>
    <w:p w:rsidR="00E80A7B" w:rsidRDefault="00E80A7B" w:rsidP="00E80A7B">
      <w:pPr>
        <w:jc w:val="center"/>
        <w:rPr>
          <w:rFonts w:ascii="Candara" w:hAnsi="Candara"/>
          <w:bCs/>
          <w:i/>
          <w:iCs/>
          <w:sz w:val="28"/>
          <w:szCs w:val="28"/>
        </w:rPr>
      </w:pPr>
    </w:p>
    <w:p w:rsidR="004C5E7E" w:rsidRDefault="00E80A7B" w:rsidP="004C5E7E">
      <w:pPr>
        <w:shd w:val="clear" w:color="auto" w:fill="FFFFFF"/>
        <w:tabs>
          <w:tab w:val="left" w:pos="3420"/>
        </w:tabs>
        <w:jc w:val="center"/>
        <w:rPr>
          <w:rFonts w:ascii="Cambria" w:hAnsi="Cambria"/>
          <w:i/>
          <w:color w:val="000000"/>
          <w:sz w:val="28"/>
          <w:szCs w:val="28"/>
        </w:rPr>
      </w:pPr>
      <w:r w:rsidRPr="00E80A7B">
        <w:rPr>
          <w:rFonts w:ascii="Cambria" w:hAnsi="Cambria"/>
          <w:i/>
          <w:noProof/>
          <w:color w:val="000000"/>
          <w:sz w:val="28"/>
          <w:szCs w:val="28"/>
        </w:rPr>
        <w:drawing>
          <wp:inline distT="0" distB="0" distL="0" distR="0">
            <wp:extent cx="4686300" cy="2492488"/>
            <wp:effectExtent l="19050" t="0" r="0" b="0"/>
            <wp:docPr id="4" name="Immagine 2" descr="C:\Users\Francesco\Pictures\coro\AH Rassegna corale sassuolo 13 10 2013\IMG_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sco\Pictures\coro\AH Rassegna corale sassuolo 13 10 2013\IMG_6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9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7B" w:rsidRDefault="00E80A7B" w:rsidP="00E80A7B">
      <w:pPr>
        <w:jc w:val="center"/>
        <w:rPr>
          <w:rFonts w:ascii="Candara" w:hAnsi="Candara"/>
          <w:bCs/>
          <w:i/>
          <w:iCs/>
          <w:color w:val="17365D" w:themeColor="text2" w:themeShade="BF"/>
          <w:sz w:val="32"/>
          <w:szCs w:val="32"/>
        </w:rPr>
      </w:pPr>
    </w:p>
    <w:p w:rsidR="00E80A7B" w:rsidRPr="00F76E32" w:rsidRDefault="00E80A7B" w:rsidP="00E80A7B">
      <w:pPr>
        <w:jc w:val="center"/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</w:pPr>
      <w:proofErr w:type="spellStart"/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Yoriko</w:t>
      </w:r>
      <w:proofErr w:type="spellEnd"/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 xml:space="preserve"> </w:t>
      </w:r>
      <w:proofErr w:type="spellStart"/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Okai</w:t>
      </w:r>
      <w:proofErr w:type="spellEnd"/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 xml:space="preserve"> ,soprano</w:t>
      </w:r>
    </w:p>
    <w:p w:rsidR="00E80A7B" w:rsidRPr="00F76E32" w:rsidRDefault="00E80A7B" w:rsidP="00E80A7B">
      <w:pPr>
        <w:jc w:val="center"/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</w:pPr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 xml:space="preserve">Simone </w:t>
      </w:r>
      <w:proofErr w:type="spellStart"/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Guaitoli</w:t>
      </w:r>
      <w:proofErr w:type="spellEnd"/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, pianoforte</w:t>
      </w:r>
    </w:p>
    <w:p w:rsidR="00E80A7B" w:rsidRPr="00F76E32" w:rsidRDefault="00E80A7B" w:rsidP="00E80A7B">
      <w:pPr>
        <w:jc w:val="center"/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</w:pPr>
    </w:p>
    <w:p w:rsidR="00E80A7B" w:rsidRPr="00F76E32" w:rsidRDefault="00E80A7B" w:rsidP="00E80A7B">
      <w:pPr>
        <w:jc w:val="center"/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</w:pPr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 xml:space="preserve">Francesco </w:t>
      </w:r>
      <w:proofErr w:type="spellStart"/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Saguatti</w:t>
      </w:r>
      <w:proofErr w:type="spellEnd"/>
      <w:r w:rsidRPr="00F76E32">
        <w:rPr>
          <w:rFonts w:ascii="Candara" w:hAnsi="Candara"/>
          <w:b/>
          <w:bCs/>
          <w:i/>
          <w:iCs/>
          <w:color w:val="17365D" w:themeColor="text2" w:themeShade="BF"/>
          <w:sz w:val="32"/>
          <w:szCs w:val="32"/>
        </w:rPr>
        <w:t>, direttore</w:t>
      </w:r>
    </w:p>
    <w:p w:rsidR="00E80A7B" w:rsidRPr="0035363F" w:rsidRDefault="00E80A7B" w:rsidP="00E80A7B">
      <w:pPr>
        <w:jc w:val="center"/>
        <w:rPr>
          <w:rFonts w:ascii="Candara" w:hAnsi="Candara"/>
          <w:i/>
          <w:color w:val="17365D" w:themeColor="text2" w:themeShade="BF"/>
          <w:sz w:val="40"/>
          <w:szCs w:val="40"/>
        </w:rPr>
      </w:pPr>
    </w:p>
    <w:p w:rsidR="00E80A7B" w:rsidRDefault="00E80A7B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</w:rPr>
      </w:pPr>
    </w:p>
    <w:p w:rsidR="00E80A7B" w:rsidRDefault="00E80A7B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</w:rPr>
      </w:pPr>
    </w:p>
    <w:p w:rsidR="00E80A7B" w:rsidRPr="00250D01" w:rsidRDefault="00250D01" w:rsidP="0025471D">
      <w:pPr>
        <w:pStyle w:val="ox-62e73e8c30-msonormal"/>
        <w:shd w:val="clear" w:color="auto" w:fill="FFFFFF"/>
        <w:spacing w:before="0" w:beforeAutospacing="0" w:after="0" w:afterAutospacing="0"/>
        <w:rPr>
          <w:rFonts w:ascii="Candara" w:hAnsi="Candara"/>
          <w:b/>
          <w:bCs/>
          <w:i/>
          <w:color w:val="17365D" w:themeColor="text2" w:themeShade="BF"/>
        </w:rPr>
      </w:pPr>
      <w:r w:rsidRPr="00250D01">
        <w:rPr>
          <w:rFonts w:ascii="Candara" w:hAnsi="Candara"/>
          <w:b/>
          <w:bCs/>
          <w:i/>
          <w:color w:val="17365D" w:themeColor="text2" w:themeShade="BF"/>
        </w:rPr>
        <w:t>Programma</w:t>
      </w:r>
    </w:p>
    <w:p w:rsidR="00250D01" w:rsidRPr="00250D01" w:rsidRDefault="00250D01" w:rsidP="00E80A7B">
      <w:pPr>
        <w:spacing w:line="360" w:lineRule="auto"/>
        <w:rPr>
          <w:rFonts w:ascii="Candara" w:hAnsi="Candara"/>
          <w:b/>
          <w:color w:val="17365D" w:themeColor="text2" w:themeShade="BF"/>
          <w:u w:val="single"/>
        </w:rPr>
      </w:pPr>
    </w:p>
    <w:p w:rsidR="00E80A7B" w:rsidRPr="00250D01" w:rsidRDefault="00F76E32" w:rsidP="00E80A7B">
      <w:pPr>
        <w:spacing w:line="360" w:lineRule="auto"/>
        <w:rPr>
          <w:rFonts w:ascii="Candara" w:hAnsi="Candara"/>
          <w:b/>
          <w:color w:val="17365D" w:themeColor="text2" w:themeShade="BF"/>
          <w:u w:val="single"/>
        </w:rPr>
      </w:pPr>
      <w:r>
        <w:rPr>
          <w:rFonts w:ascii="Candara" w:hAnsi="Candara"/>
          <w:b/>
          <w:color w:val="17365D" w:themeColor="text2" w:themeShade="BF"/>
          <w:u w:val="single"/>
        </w:rPr>
        <w:t>M</w:t>
      </w:r>
      <w:r w:rsidR="00E80A7B" w:rsidRPr="00250D01">
        <w:rPr>
          <w:rFonts w:ascii="Candara" w:hAnsi="Candara"/>
          <w:b/>
          <w:color w:val="17365D" w:themeColor="text2" w:themeShade="BF"/>
          <w:u w:val="single"/>
        </w:rPr>
        <w:t>ontagna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B.de</w:t>
      </w:r>
      <w:proofErr w:type="spellEnd"/>
      <w:r w:rsidRPr="00250D01">
        <w:rPr>
          <w:rFonts w:ascii="Candara" w:hAnsi="Candara"/>
          <w:color w:val="17365D" w:themeColor="text2" w:themeShade="BF"/>
        </w:rPr>
        <w:t xml:space="preserve"> Marzi</w:t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  <w:t>Improvviso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  <w:t>Signore delle cime</w:t>
      </w:r>
    </w:p>
    <w:p w:rsidR="00E80A7B" w:rsidRPr="00250D01" w:rsidRDefault="00E80A7B" w:rsidP="00E80A7B">
      <w:pPr>
        <w:spacing w:line="360" w:lineRule="auto"/>
        <w:rPr>
          <w:rFonts w:ascii="Candara" w:hAnsi="Candara"/>
          <w:b/>
          <w:color w:val="17365D" w:themeColor="text2" w:themeShade="BF"/>
          <w:u w:val="single"/>
        </w:rPr>
      </w:pPr>
      <w:r w:rsidRPr="00250D01">
        <w:rPr>
          <w:rFonts w:ascii="Candara" w:hAnsi="Candara"/>
          <w:b/>
          <w:color w:val="17365D" w:themeColor="text2" w:themeShade="BF"/>
          <w:u w:val="single"/>
        </w:rPr>
        <w:t>Il musical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A.Trovaioli-Amurri</w:t>
      </w:r>
      <w:proofErr w:type="spellEnd"/>
      <w:r w:rsidRPr="00250D01">
        <w:rPr>
          <w:rFonts w:ascii="Candara" w:hAnsi="Candara"/>
          <w:color w:val="17365D" w:themeColor="text2" w:themeShade="BF"/>
        </w:rPr>
        <w:t xml:space="preserve"> -Verde</w:t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  <w:t xml:space="preserve">Aggiungi un posto a tavola </w:t>
      </w:r>
    </w:p>
    <w:p w:rsidR="00E80A7B" w:rsidRPr="00250D01" w:rsidRDefault="00E80A7B" w:rsidP="00E80A7B">
      <w:pPr>
        <w:ind w:left="708" w:hanging="708"/>
        <w:rPr>
          <w:rFonts w:ascii="Candara" w:hAnsi="Candara"/>
          <w:color w:val="17365D" w:themeColor="text2" w:themeShade="BF"/>
        </w:rPr>
      </w:pPr>
    </w:p>
    <w:p w:rsidR="00E80A7B" w:rsidRPr="00250D01" w:rsidRDefault="00E80A7B" w:rsidP="00E80A7B">
      <w:pPr>
        <w:ind w:left="708" w:hanging="708"/>
        <w:rPr>
          <w:rFonts w:ascii="Candara" w:hAnsi="Candara"/>
          <w:bCs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R.Rodgers</w:t>
      </w:r>
      <w:proofErr w:type="spellEnd"/>
      <w:r w:rsidRPr="00250D01">
        <w:rPr>
          <w:rFonts w:ascii="Candara" w:hAnsi="Candara"/>
          <w:color w:val="17365D" w:themeColor="text2" w:themeShade="BF"/>
        </w:rPr>
        <w:t xml:space="preserve"> </w:t>
      </w:r>
      <w:proofErr w:type="spellStart"/>
      <w:r w:rsidRPr="00250D01">
        <w:rPr>
          <w:rFonts w:ascii="Candara" w:hAnsi="Candara"/>
          <w:color w:val="17365D" w:themeColor="text2" w:themeShade="BF"/>
        </w:rPr>
        <w:t>–Hammerstein</w:t>
      </w:r>
      <w:proofErr w:type="spellEnd"/>
      <w:r w:rsidRPr="00250D01">
        <w:rPr>
          <w:rFonts w:ascii="Candara" w:hAnsi="Candara"/>
          <w:color w:val="17365D" w:themeColor="text2" w:themeShade="BF"/>
        </w:rPr>
        <w:t xml:space="preserve">  </w:t>
      </w:r>
      <w:proofErr w:type="spellStart"/>
      <w:r w:rsidRPr="00250D01">
        <w:rPr>
          <w:rFonts w:ascii="Candara" w:hAnsi="Candara"/>
          <w:color w:val="17365D" w:themeColor="text2" w:themeShade="BF"/>
          <w:sz w:val="20"/>
        </w:rPr>
        <w:t>el.M.Lanaro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  <w:t xml:space="preserve">Medley da “Tutti insieme </w:t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  <w:t>appassionatamente”</w:t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bCs/>
          <w:color w:val="17365D" w:themeColor="text2" w:themeShade="BF"/>
        </w:rPr>
        <w:tab/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</w:p>
    <w:p w:rsidR="00E80A7B" w:rsidRPr="00250D01" w:rsidRDefault="00F76E32" w:rsidP="00E80A7B">
      <w:pPr>
        <w:spacing w:line="360" w:lineRule="auto"/>
        <w:rPr>
          <w:rFonts w:ascii="Candara" w:hAnsi="Candara"/>
          <w:b/>
          <w:color w:val="17365D" w:themeColor="text2" w:themeShade="BF"/>
          <w:u w:val="single"/>
        </w:rPr>
      </w:pPr>
      <w:r>
        <w:rPr>
          <w:rFonts w:ascii="Candara" w:hAnsi="Candara"/>
          <w:b/>
          <w:color w:val="17365D" w:themeColor="text2" w:themeShade="BF"/>
          <w:u w:val="single"/>
        </w:rPr>
        <w:t>C</w:t>
      </w:r>
      <w:r w:rsidR="00E80A7B" w:rsidRPr="00250D01">
        <w:rPr>
          <w:rFonts w:ascii="Candara" w:hAnsi="Candara"/>
          <w:b/>
          <w:color w:val="17365D" w:themeColor="text2" w:themeShade="BF"/>
          <w:u w:val="single"/>
        </w:rPr>
        <w:t>anzoni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G.Gaber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  <w:t>Torpedo blu</w:t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G.Paoli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  <w:t xml:space="preserve"> </w:t>
      </w:r>
      <w:proofErr w:type="spellStart"/>
      <w:r w:rsidRPr="00250D01">
        <w:rPr>
          <w:rFonts w:ascii="Candara" w:hAnsi="Candara"/>
          <w:color w:val="17365D" w:themeColor="text2" w:themeShade="BF"/>
          <w:sz w:val="20"/>
        </w:rPr>
        <w:t>elab.F.saguatti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  <w:t>Una storia d’amore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r w:rsidRPr="00250D01">
        <w:rPr>
          <w:rFonts w:ascii="Candara" w:hAnsi="Candara"/>
          <w:color w:val="17365D" w:themeColor="text2" w:themeShade="BF"/>
        </w:rPr>
        <w:t xml:space="preserve">Garinei Giovannini –Kramer </w:t>
      </w:r>
      <w:proofErr w:type="spellStart"/>
      <w:r w:rsidRPr="00250D01">
        <w:rPr>
          <w:rFonts w:ascii="Candara" w:hAnsi="Candara"/>
          <w:color w:val="17365D" w:themeColor="text2" w:themeShade="BF"/>
          <w:sz w:val="20"/>
        </w:rPr>
        <w:t>el.R.Cognazzo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  <w:t>Un bacio a mezzanotte</w:t>
      </w:r>
    </w:p>
    <w:p w:rsidR="00E80A7B" w:rsidRPr="00250D01" w:rsidRDefault="00E80A7B" w:rsidP="00E80A7B">
      <w:pPr>
        <w:spacing w:line="360" w:lineRule="auto"/>
        <w:rPr>
          <w:rFonts w:ascii="Candara" w:hAnsi="Candara"/>
          <w:b/>
          <w:color w:val="17365D" w:themeColor="text2" w:themeShade="BF"/>
          <w:u w:val="single"/>
        </w:rPr>
      </w:pPr>
    </w:p>
    <w:p w:rsidR="00E80A7B" w:rsidRPr="00250D01" w:rsidRDefault="00250D01" w:rsidP="00E80A7B">
      <w:pPr>
        <w:spacing w:line="360" w:lineRule="auto"/>
        <w:rPr>
          <w:rFonts w:ascii="Candara" w:hAnsi="Candara"/>
          <w:b/>
          <w:color w:val="17365D" w:themeColor="text2" w:themeShade="BF"/>
          <w:u w:val="single"/>
        </w:rPr>
      </w:pPr>
      <w:r w:rsidRPr="00250D01">
        <w:rPr>
          <w:rFonts w:ascii="Candara" w:hAnsi="Candara"/>
          <w:b/>
          <w:color w:val="17365D" w:themeColor="text2" w:themeShade="BF"/>
          <w:u w:val="single"/>
        </w:rPr>
        <w:t>C</w:t>
      </w:r>
      <w:r w:rsidR="00E80A7B" w:rsidRPr="00250D01">
        <w:rPr>
          <w:rFonts w:ascii="Candara" w:hAnsi="Candara"/>
          <w:b/>
          <w:color w:val="17365D" w:themeColor="text2" w:themeShade="BF"/>
          <w:u w:val="single"/>
        </w:rPr>
        <w:t>olonne sonore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H.Mancini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="00250D01"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 xml:space="preserve">Moon </w:t>
      </w:r>
      <w:proofErr w:type="spellStart"/>
      <w:r w:rsidRPr="00250D01">
        <w:rPr>
          <w:rFonts w:ascii="Candara" w:hAnsi="Candara"/>
          <w:color w:val="17365D" w:themeColor="text2" w:themeShade="BF"/>
        </w:rPr>
        <w:t>river</w:t>
      </w:r>
      <w:proofErr w:type="spellEnd"/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E.Morricone</w:t>
      </w:r>
      <w:proofErr w:type="spellEnd"/>
      <w:r w:rsidRPr="00250D01">
        <w:rPr>
          <w:rFonts w:ascii="Candara" w:hAnsi="Candara"/>
          <w:color w:val="17365D" w:themeColor="text2" w:themeShade="BF"/>
        </w:rPr>
        <w:t xml:space="preserve">  </w:t>
      </w:r>
      <w:proofErr w:type="spellStart"/>
      <w:r w:rsidRPr="00250D01">
        <w:rPr>
          <w:rFonts w:ascii="Candara" w:hAnsi="Candara"/>
          <w:color w:val="17365D" w:themeColor="text2" w:themeShade="BF"/>
          <w:sz w:val="20"/>
        </w:rPr>
        <w:t>elab.F.saguatti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  <w:t xml:space="preserve"> </w:t>
      </w:r>
      <w:r w:rsidRPr="00250D01">
        <w:rPr>
          <w:rFonts w:ascii="Candara" w:hAnsi="Candara"/>
          <w:color w:val="17365D" w:themeColor="text2" w:themeShade="BF"/>
        </w:rPr>
        <w:tab/>
      </w:r>
      <w:r w:rsidR="00250D01"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>Medley Morricone</w:t>
      </w:r>
    </w:p>
    <w:p w:rsidR="00E80A7B" w:rsidRPr="00250D01" w:rsidRDefault="00E80A7B" w:rsidP="00E80A7B">
      <w:pPr>
        <w:spacing w:line="360" w:lineRule="auto"/>
        <w:rPr>
          <w:rFonts w:ascii="Candara" w:hAnsi="Candara"/>
          <w:b/>
          <w:color w:val="17365D" w:themeColor="text2" w:themeShade="BF"/>
          <w:u w:val="single"/>
        </w:rPr>
      </w:pPr>
    </w:p>
    <w:p w:rsidR="00E80A7B" w:rsidRPr="00250D01" w:rsidRDefault="00F76E32" w:rsidP="00E80A7B">
      <w:pPr>
        <w:spacing w:line="360" w:lineRule="auto"/>
        <w:rPr>
          <w:rFonts w:ascii="Candara" w:hAnsi="Candara"/>
          <w:b/>
          <w:color w:val="17365D" w:themeColor="text2" w:themeShade="BF"/>
          <w:u w:val="single"/>
        </w:rPr>
      </w:pPr>
      <w:r>
        <w:rPr>
          <w:rFonts w:ascii="Candara" w:hAnsi="Candara"/>
          <w:b/>
          <w:color w:val="17365D" w:themeColor="text2" w:themeShade="BF"/>
          <w:u w:val="single"/>
        </w:rPr>
        <w:t>L</w:t>
      </w:r>
      <w:r w:rsidR="00E80A7B" w:rsidRPr="00250D01">
        <w:rPr>
          <w:rFonts w:ascii="Candara" w:hAnsi="Candara"/>
          <w:b/>
          <w:color w:val="17365D" w:themeColor="text2" w:themeShade="BF"/>
          <w:u w:val="single"/>
        </w:rPr>
        <w:t>irica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G.Puccini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="00250D01"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 xml:space="preserve">Boheme: Valzer di Musetta    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G.Verdi</w:t>
      </w:r>
      <w:proofErr w:type="spellEnd"/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="00250D01"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>Trovatore : coro dei gitani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</w:rPr>
      </w:pPr>
      <w:proofErr w:type="spellStart"/>
      <w:r w:rsidRPr="00250D01">
        <w:rPr>
          <w:rFonts w:ascii="Candara" w:hAnsi="Candara"/>
          <w:color w:val="17365D" w:themeColor="text2" w:themeShade="BF"/>
        </w:rPr>
        <w:t>G.Verdi</w:t>
      </w:r>
      <w:proofErr w:type="spellEnd"/>
      <w:r w:rsidRPr="00250D01">
        <w:rPr>
          <w:rFonts w:ascii="Candara" w:hAnsi="Candara"/>
          <w:color w:val="17365D" w:themeColor="text2" w:themeShade="BF"/>
        </w:rPr>
        <w:t xml:space="preserve"> </w:t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="00250D01"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 xml:space="preserve">Forza del destino : </w:t>
      </w:r>
    </w:p>
    <w:p w:rsidR="00E80A7B" w:rsidRPr="00250D01" w:rsidRDefault="00E80A7B" w:rsidP="00E80A7B">
      <w:pPr>
        <w:rPr>
          <w:rFonts w:ascii="Candara" w:hAnsi="Candara"/>
          <w:color w:val="17365D" w:themeColor="text2" w:themeShade="BF"/>
          <w:sz w:val="28"/>
          <w:szCs w:val="28"/>
        </w:rPr>
      </w:pP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  <w:r w:rsidR="00250D01"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>La vergine degli angeli</w:t>
      </w:r>
      <w:r w:rsidRPr="00250D01">
        <w:rPr>
          <w:rFonts w:ascii="Candara" w:hAnsi="Candara"/>
          <w:color w:val="17365D" w:themeColor="text2" w:themeShade="BF"/>
        </w:rPr>
        <w:tab/>
      </w:r>
      <w:r w:rsidRPr="00250D01">
        <w:rPr>
          <w:rFonts w:ascii="Candara" w:hAnsi="Candara"/>
          <w:color w:val="17365D" w:themeColor="text2" w:themeShade="BF"/>
        </w:rPr>
        <w:tab/>
      </w:r>
    </w:p>
    <w:p w:rsidR="00E80A7B" w:rsidRDefault="00E80A7B" w:rsidP="00E80A7B">
      <w:pPr>
        <w:jc w:val="center"/>
        <w:rPr>
          <w:rFonts w:ascii="Palatino Linotype" w:hAnsi="Palatino Linotype"/>
        </w:rPr>
      </w:pPr>
    </w:p>
    <w:p w:rsidR="0025471D" w:rsidRDefault="0025471D" w:rsidP="0025471D">
      <w:pPr>
        <w:pStyle w:val="ox-62e73e8c30-msonormal"/>
        <w:shd w:val="clear" w:color="auto" w:fill="FFFFFF"/>
        <w:spacing w:before="0" w:beforeAutospacing="0" w:after="0" w:afterAutospacing="0"/>
        <w:rPr>
          <w:rStyle w:val="Enfasigrassetto"/>
          <w:rFonts w:ascii="Georgia" w:hAnsi="Georgia"/>
          <w:color w:val="333333"/>
        </w:rPr>
      </w:pPr>
      <w:r w:rsidRPr="0025471D">
        <w:rPr>
          <w:rStyle w:val="Enfasigrassetto"/>
          <w:rFonts w:ascii="Georgia" w:hAnsi="Georgia"/>
          <w:color w:val="333333"/>
        </w:rPr>
        <w:t xml:space="preserve">        </w:t>
      </w:r>
    </w:p>
    <w:p w:rsidR="00250D01" w:rsidRPr="00CB4537" w:rsidRDefault="00250D01" w:rsidP="00250D01">
      <w:pPr>
        <w:rPr>
          <w:rFonts w:ascii="Candara" w:hAnsi="Candara"/>
          <w:i/>
          <w:color w:val="17365D" w:themeColor="text2" w:themeShade="BF"/>
        </w:rPr>
      </w:pPr>
      <w:r w:rsidRPr="00CB4537">
        <w:rPr>
          <w:rFonts w:ascii="Candara" w:hAnsi="Candara"/>
          <w:i/>
          <w:color w:val="17365D" w:themeColor="text2" w:themeShade="BF"/>
        </w:rPr>
        <w:t>SCUOLA CORALE PUCCINI SASSUOLO</w:t>
      </w:r>
    </w:p>
    <w:p w:rsidR="00250D01" w:rsidRPr="00CB4537" w:rsidRDefault="00250D01" w:rsidP="00250D01">
      <w:pPr>
        <w:rPr>
          <w:rFonts w:ascii="Candara" w:hAnsi="Candara"/>
          <w:i/>
          <w:color w:val="17365D" w:themeColor="text2" w:themeShade="BF"/>
        </w:rPr>
      </w:pPr>
      <w:r w:rsidRPr="00CB4537">
        <w:rPr>
          <w:rFonts w:ascii="Candara" w:hAnsi="Candara"/>
          <w:i/>
          <w:color w:val="17365D" w:themeColor="text2" w:themeShade="BF"/>
        </w:rPr>
        <w:t xml:space="preserve">Fondata a Sassuolo (Mo) nel 1926, la Scuola Corale “G. Puccini” è un coro misto composto da circa 50 elementi, la cui direzione è affidata, dal 1989, al Mº Francesco </w:t>
      </w:r>
      <w:proofErr w:type="spellStart"/>
      <w:r w:rsidRPr="00CB4537">
        <w:rPr>
          <w:rFonts w:ascii="Candara" w:hAnsi="Candara"/>
          <w:i/>
          <w:color w:val="17365D" w:themeColor="text2" w:themeShade="BF"/>
        </w:rPr>
        <w:t>Saguatti</w:t>
      </w:r>
      <w:proofErr w:type="spellEnd"/>
      <w:r w:rsidRPr="00CB4537">
        <w:rPr>
          <w:rFonts w:ascii="Candara" w:hAnsi="Candara"/>
          <w:i/>
          <w:color w:val="17365D" w:themeColor="text2" w:themeShade="BF"/>
        </w:rPr>
        <w:t>. Obiettivo principale è incentivare l’amore per la cultura e la pratica musicale, educare il controllo dei propri mezzi vocali e sviluppare le capacità espressive tramite l’integrazione e la socializzazione.</w:t>
      </w:r>
    </w:p>
    <w:p w:rsidR="00250D01" w:rsidRPr="00CB4537" w:rsidRDefault="00250D01" w:rsidP="00250D01">
      <w:pPr>
        <w:rPr>
          <w:rFonts w:ascii="Candara" w:hAnsi="Candara"/>
          <w:i/>
          <w:color w:val="17365D" w:themeColor="text2" w:themeShade="BF"/>
        </w:rPr>
      </w:pPr>
      <w:r w:rsidRPr="00CB4537">
        <w:rPr>
          <w:rFonts w:ascii="Candara" w:hAnsi="Candara"/>
          <w:i/>
          <w:color w:val="17365D" w:themeColor="text2" w:themeShade="BF"/>
        </w:rPr>
        <w:t xml:space="preserve">Il repertorio è prevalentemente polifonico, ma comprende anche diversi brani popolari, classici lirici e contemporanei. Nella sua lunga storia, la Scuola Corale annovera centinaia di esibizioni e partecipazioni a concorsi e a rassegne, sia in Italia sia all’estero. Degne di nota sono le esibizioni a Roma, Venezia, Verona, Torino, Bologna, Parma, Assisi, Siena, Grosseto e le </w:t>
      </w:r>
      <w:proofErr w:type="spellStart"/>
      <w:r w:rsidRPr="00CB4537">
        <w:rPr>
          <w:rFonts w:ascii="Candara" w:hAnsi="Candara"/>
          <w:i/>
          <w:color w:val="17365D" w:themeColor="text2" w:themeShade="BF"/>
        </w:rPr>
        <w:t>tournées</w:t>
      </w:r>
      <w:proofErr w:type="spellEnd"/>
      <w:r w:rsidRPr="00CB4537">
        <w:rPr>
          <w:rFonts w:ascii="Candara" w:hAnsi="Candara"/>
          <w:i/>
          <w:color w:val="17365D" w:themeColor="text2" w:themeShade="BF"/>
        </w:rPr>
        <w:t xml:space="preserve"> in Francia, Svizzera, Turchia, Austria, Repubblica Ceca, Spagna, Grecia, Principato di Monaco, Ungheria e Germania. Si ricordano due concerti in Vaticano (San Pietro e Sala Nervi) e nell’aprile del 1992 un’udienza speciale, con esibizione, negli appartamenti di S.S. Papa Giovanni Paolo II.</w:t>
      </w:r>
    </w:p>
    <w:p w:rsidR="00250D01" w:rsidRPr="00CB4537" w:rsidRDefault="00250D01" w:rsidP="00250D01">
      <w:pPr>
        <w:rPr>
          <w:rFonts w:ascii="Candara" w:hAnsi="Candara"/>
          <w:i/>
          <w:color w:val="17365D" w:themeColor="text2" w:themeShade="BF"/>
        </w:rPr>
      </w:pPr>
      <w:r w:rsidRPr="00CB4537">
        <w:rPr>
          <w:rFonts w:ascii="Candara" w:hAnsi="Candara"/>
          <w:i/>
          <w:color w:val="17365D" w:themeColor="text2" w:themeShade="BF"/>
        </w:rPr>
        <w:t>Nel luglio del 2013 è stato invitato, assieme ad altri tre cori emiliani, a partecipare al “Concerto per le vie dell’amicizia tra i popoli” sotto la direzione del maestro Riccardo Muti, il quale si è così espresso: “Le voci del coro sono pervase da quel timbro velato di nebbia e generosità tipicamente emiliane, esattamente quelle che Verdi avrebbe voluto nelle parti corali delle sue opere”.</w:t>
      </w:r>
    </w:p>
    <w:p w:rsidR="00250D01" w:rsidRPr="00CB4537" w:rsidRDefault="00250D01" w:rsidP="00250D01">
      <w:pPr>
        <w:rPr>
          <w:rFonts w:ascii="Candara" w:hAnsi="Candara"/>
          <w:i/>
          <w:color w:val="17365D" w:themeColor="text2" w:themeShade="BF"/>
        </w:rPr>
      </w:pPr>
      <w:r w:rsidRPr="00CB4537">
        <w:rPr>
          <w:rFonts w:ascii="Candara" w:hAnsi="Candara"/>
          <w:i/>
          <w:color w:val="17365D" w:themeColor="text2" w:themeShade="BF"/>
        </w:rPr>
        <w:t>Oltre al Concerto di Natale per soli, coro e orchestra, la Scuola Corale organizza ogni anno la “Rassegna Città di Sassuolo” giunta alla 41° edizione, ha inciso finora ben 6 cd di cui uno di brani esclusivamente natalizi.</w:t>
      </w:r>
    </w:p>
    <w:p w:rsidR="0094422E" w:rsidRDefault="0094422E" w:rsidP="0094422E">
      <w:pPr>
        <w:shd w:val="clear" w:color="auto" w:fill="FFFFFF"/>
        <w:tabs>
          <w:tab w:val="left" w:pos="3420"/>
        </w:tabs>
        <w:spacing w:line="360" w:lineRule="auto"/>
        <w:ind w:left="540"/>
        <w:rPr>
          <w:rStyle w:val="Enfasigrassetto"/>
          <w:rFonts w:ascii="Georgia" w:hAnsi="Georgia"/>
          <w:color w:val="333333"/>
          <w:sz w:val="22"/>
          <w:szCs w:val="22"/>
        </w:rPr>
      </w:pPr>
    </w:p>
    <w:p w:rsidR="005F3B44" w:rsidRPr="00B05CB4" w:rsidRDefault="00416E47" w:rsidP="0094422E">
      <w:pPr>
        <w:shd w:val="clear" w:color="auto" w:fill="FFFFFF"/>
        <w:tabs>
          <w:tab w:val="left" w:pos="3420"/>
        </w:tabs>
        <w:spacing w:line="360" w:lineRule="auto"/>
        <w:ind w:left="540"/>
        <w:rPr>
          <w:rFonts w:ascii="Calibri" w:hAnsi="Calibri"/>
          <w:b/>
        </w:rPr>
      </w:pPr>
      <w:r>
        <w:rPr>
          <w:rStyle w:val="Enfasigrassetto"/>
          <w:rFonts w:ascii="Georgia" w:hAnsi="Georgia"/>
          <w:color w:val="333333"/>
          <w:sz w:val="22"/>
          <w:szCs w:val="22"/>
        </w:rPr>
        <w:tab/>
      </w:r>
    </w:p>
    <w:sectPr w:rsidR="005F3B44" w:rsidRPr="00B05CB4" w:rsidSect="0088672B">
      <w:pgSz w:w="16838" w:h="11906" w:orient="landscape"/>
      <w:pgMar w:top="539" w:right="818" w:bottom="360" w:left="720" w:header="709" w:footer="709" w:gutter="0"/>
      <w:cols w:num="2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A8"/>
    <w:multiLevelType w:val="hybridMultilevel"/>
    <w:tmpl w:val="2FDC81BA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E71EDB"/>
    <w:multiLevelType w:val="multilevel"/>
    <w:tmpl w:val="D7BE53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202C1"/>
    <w:rsid w:val="00001AB6"/>
    <w:rsid w:val="000020E3"/>
    <w:rsid w:val="000174F0"/>
    <w:rsid w:val="00025EE3"/>
    <w:rsid w:val="000410B8"/>
    <w:rsid w:val="00043208"/>
    <w:rsid w:val="000455A6"/>
    <w:rsid w:val="000525E7"/>
    <w:rsid w:val="000535BF"/>
    <w:rsid w:val="00067ADB"/>
    <w:rsid w:val="00085482"/>
    <w:rsid w:val="000C24C4"/>
    <w:rsid w:val="000C3C50"/>
    <w:rsid w:val="000D3791"/>
    <w:rsid w:val="000F05E2"/>
    <w:rsid w:val="001006DA"/>
    <w:rsid w:val="0012144F"/>
    <w:rsid w:val="00121503"/>
    <w:rsid w:val="0012688A"/>
    <w:rsid w:val="00130D98"/>
    <w:rsid w:val="00133C7A"/>
    <w:rsid w:val="001448B4"/>
    <w:rsid w:val="00167957"/>
    <w:rsid w:val="00174E04"/>
    <w:rsid w:val="00195D1E"/>
    <w:rsid w:val="001A281E"/>
    <w:rsid w:val="001B7B8C"/>
    <w:rsid w:val="001E14AF"/>
    <w:rsid w:val="001E366D"/>
    <w:rsid w:val="001E627A"/>
    <w:rsid w:val="001E6A59"/>
    <w:rsid w:val="00213F85"/>
    <w:rsid w:val="00226C80"/>
    <w:rsid w:val="0023712F"/>
    <w:rsid w:val="00250D01"/>
    <w:rsid w:val="0025471D"/>
    <w:rsid w:val="0025708E"/>
    <w:rsid w:val="002640E1"/>
    <w:rsid w:val="00270ADB"/>
    <w:rsid w:val="00280425"/>
    <w:rsid w:val="002842D3"/>
    <w:rsid w:val="00291122"/>
    <w:rsid w:val="002A1B0F"/>
    <w:rsid w:val="002C01F4"/>
    <w:rsid w:val="002F73D1"/>
    <w:rsid w:val="00330700"/>
    <w:rsid w:val="00330741"/>
    <w:rsid w:val="003317EA"/>
    <w:rsid w:val="00351BC7"/>
    <w:rsid w:val="00352641"/>
    <w:rsid w:val="00384379"/>
    <w:rsid w:val="00385712"/>
    <w:rsid w:val="003875E4"/>
    <w:rsid w:val="003910E9"/>
    <w:rsid w:val="003B3438"/>
    <w:rsid w:val="003C324D"/>
    <w:rsid w:val="003D17D2"/>
    <w:rsid w:val="003D4631"/>
    <w:rsid w:val="003E0FEF"/>
    <w:rsid w:val="003F3110"/>
    <w:rsid w:val="00416E47"/>
    <w:rsid w:val="00437463"/>
    <w:rsid w:val="00447E55"/>
    <w:rsid w:val="00457BB6"/>
    <w:rsid w:val="00465AB9"/>
    <w:rsid w:val="00475A32"/>
    <w:rsid w:val="00475DF9"/>
    <w:rsid w:val="004763A3"/>
    <w:rsid w:val="00476DDC"/>
    <w:rsid w:val="004927A4"/>
    <w:rsid w:val="004C25BC"/>
    <w:rsid w:val="004C5987"/>
    <w:rsid w:val="004C5E7E"/>
    <w:rsid w:val="004D0549"/>
    <w:rsid w:val="004F6F39"/>
    <w:rsid w:val="00556B31"/>
    <w:rsid w:val="00562B5A"/>
    <w:rsid w:val="005664D0"/>
    <w:rsid w:val="0056755F"/>
    <w:rsid w:val="005708C1"/>
    <w:rsid w:val="005847DD"/>
    <w:rsid w:val="00593889"/>
    <w:rsid w:val="005A57FA"/>
    <w:rsid w:val="005C3563"/>
    <w:rsid w:val="005D1200"/>
    <w:rsid w:val="005D27DA"/>
    <w:rsid w:val="005D32A7"/>
    <w:rsid w:val="005D365F"/>
    <w:rsid w:val="005D6D69"/>
    <w:rsid w:val="005E2842"/>
    <w:rsid w:val="005F3B44"/>
    <w:rsid w:val="00627FB0"/>
    <w:rsid w:val="00661D75"/>
    <w:rsid w:val="0066549E"/>
    <w:rsid w:val="00676BF9"/>
    <w:rsid w:val="006B4E32"/>
    <w:rsid w:val="006C0084"/>
    <w:rsid w:val="006D78DA"/>
    <w:rsid w:val="006E0883"/>
    <w:rsid w:val="006F2B11"/>
    <w:rsid w:val="006F4AD9"/>
    <w:rsid w:val="0072219E"/>
    <w:rsid w:val="0072565E"/>
    <w:rsid w:val="007618B6"/>
    <w:rsid w:val="00764D2A"/>
    <w:rsid w:val="00781118"/>
    <w:rsid w:val="007868B6"/>
    <w:rsid w:val="007A7741"/>
    <w:rsid w:val="007A7E80"/>
    <w:rsid w:val="007B6764"/>
    <w:rsid w:val="007C2BB7"/>
    <w:rsid w:val="007D2A19"/>
    <w:rsid w:val="007F0611"/>
    <w:rsid w:val="007F40B1"/>
    <w:rsid w:val="007F73FB"/>
    <w:rsid w:val="00800121"/>
    <w:rsid w:val="00803B81"/>
    <w:rsid w:val="00813CEA"/>
    <w:rsid w:val="0082269F"/>
    <w:rsid w:val="00837B4F"/>
    <w:rsid w:val="00845624"/>
    <w:rsid w:val="0085437B"/>
    <w:rsid w:val="008601AB"/>
    <w:rsid w:val="0086170D"/>
    <w:rsid w:val="00872B91"/>
    <w:rsid w:val="0088672B"/>
    <w:rsid w:val="008A2F0D"/>
    <w:rsid w:val="008E5319"/>
    <w:rsid w:val="008F1925"/>
    <w:rsid w:val="00902E34"/>
    <w:rsid w:val="00906350"/>
    <w:rsid w:val="00920FCB"/>
    <w:rsid w:val="009229BE"/>
    <w:rsid w:val="0092647C"/>
    <w:rsid w:val="00934A3C"/>
    <w:rsid w:val="0094422E"/>
    <w:rsid w:val="0095101A"/>
    <w:rsid w:val="00961053"/>
    <w:rsid w:val="00971958"/>
    <w:rsid w:val="00971F8B"/>
    <w:rsid w:val="00975A3C"/>
    <w:rsid w:val="00986A45"/>
    <w:rsid w:val="009920CD"/>
    <w:rsid w:val="009A0453"/>
    <w:rsid w:val="009A0767"/>
    <w:rsid w:val="009A5F81"/>
    <w:rsid w:val="009C18DC"/>
    <w:rsid w:val="009C74C8"/>
    <w:rsid w:val="009E27CA"/>
    <w:rsid w:val="009E3B76"/>
    <w:rsid w:val="00A0152E"/>
    <w:rsid w:val="00A13A81"/>
    <w:rsid w:val="00A21771"/>
    <w:rsid w:val="00A46C17"/>
    <w:rsid w:val="00A63526"/>
    <w:rsid w:val="00A86594"/>
    <w:rsid w:val="00AA015E"/>
    <w:rsid w:val="00AA57CC"/>
    <w:rsid w:val="00AB41C8"/>
    <w:rsid w:val="00B05CB4"/>
    <w:rsid w:val="00B06293"/>
    <w:rsid w:val="00B067CA"/>
    <w:rsid w:val="00B3462E"/>
    <w:rsid w:val="00B422EE"/>
    <w:rsid w:val="00B4578F"/>
    <w:rsid w:val="00B51ACE"/>
    <w:rsid w:val="00B54D22"/>
    <w:rsid w:val="00B57DAF"/>
    <w:rsid w:val="00B813A1"/>
    <w:rsid w:val="00B81C4C"/>
    <w:rsid w:val="00B85811"/>
    <w:rsid w:val="00BA30A0"/>
    <w:rsid w:val="00BF6667"/>
    <w:rsid w:val="00C13266"/>
    <w:rsid w:val="00C202C1"/>
    <w:rsid w:val="00C9116A"/>
    <w:rsid w:val="00CA5A90"/>
    <w:rsid w:val="00CB4537"/>
    <w:rsid w:val="00D0185F"/>
    <w:rsid w:val="00D029AD"/>
    <w:rsid w:val="00D03D07"/>
    <w:rsid w:val="00D12742"/>
    <w:rsid w:val="00D335E7"/>
    <w:rsid w:val="00D415E5"/>
    <w:rsid w:val="00D57487"/>
    <w:rsid w:val="00DC11FA"/>
    <w:rsid w:val="00DC2B8A"/>
    <w:rsid w:val="00DD565F"/>
    <w:rsid w:val="00E0474B"/>
    <w:rsid w:val="00E25C34"/>
    <w:rsid w:val="00E4283F"/>
    <w:rsid w:val="00E53134"/>
    <w:rsid w:val="00E80A7B"/>
    <w:rsid w:val="00E839D2"/>
    <w:rsid w:val="00EA5063"/>
    <w:rsid w:val="00EC7C82"/>
    <w:rsid w:val="00ED2BBE"/>
    <w:rsid w:val="00EF6F31"/>
    <w:rsid w:val="00F42638"/>
    <w:rsid w:val="00F43459"/>
    <w:rsid w:val="00F43C1E"/>
    <w:rsid w:val="00F6689F"/>
    <w:rsid w:val="00F76E32"/>
    <w:rsid w:val="00F9436A"/>
    <w:rsid w:val="00FA013E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02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1C4C"/>
    <w:pPr>
      <w:keepNext/>
      <w:jc w:val="center"/>
      <w:outlineLvl w:val="0"/>
    </w:pPr>
    <w:rPr>
      <w:rFonts w:ascii="Tahoma" w:hAnsi="Tahoma" w:cs="Tahoma"/>
      <w:b/>
      <w:bCs/>
      <w:i/>
      <w:iCs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50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71958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085482"/>
  </w:style>
  <w:style w:type="character" w:styleId="Collegamentoipertestuale">
    <w:name w:val="Hyperlink"/>
    <w:basedOn w:val="Carpredefinitoparagrafo"/>
    <w:rsid w:val="007F40B1"/>
    <w:rPr>
      <w:rFonts w:ascii="Arial" w:hAnsi="Arial" w:cs="Arial" w:hint="default"/>
      <w:color w:val="1A0DAB"/>
      <w:u w:val="single"/>
    </w:rPr>
  </w:style>
  <w:style w:type="character" w:styleId="Enfasigrassetto">
    <w:name w:val="Strong"/>
    <w:basedOn w:val="Carpredefinitoparagrafo"/>
    <w:qFormat/>
    <w:rsid w:val="00661D75"/>
    <w:rPr>
      <w:b/>
      <w:bCs/>
    </w:rPr>
  </w:style>
  <w:style w:type="paragraph" w:customStyle="1" w:styleId="p1">
    <w:name w:val="p1"/>
    <w:basedOn w:val="Normale"/>
    <w:rsid w:val="00476DDC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476DDC"/>
  </w:style>
  <w:style w:type="paragraph" w:styleId="NormaleWeb">
    <w:name w:val="Normal (Web)"/>
    <w:basedOn w:val="Normale"/>
    <w:uiPriority w:val="99"/>
    <w:rsid w:val="002640E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2640E1"/>
    <w:rPr>
      <w:i/>
      <w:iCs/>
    </w:rPr>
  </w:style>
  <w:style w:type="paragraph" w:customStyle="1" w:styleId="ox-62e73e8c30-msonormal">
    <w:name w:val="ox-62e73e8c30-msonormal"/>
    <w:basedOn w:val="Normale"/>
    <w:rsid w:val="0025471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5471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250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25 Ottobre 2009 ore 16 Circolo Pagliani  Borgo Venezia Sassuolo</vt:lpstr>
    </vt:vector>
  </TitlesOfParts>
  <Company>SGS-BPVN</Company>
  <LinksUpToDate>false</LinksUpToDate>
  <CharactersWithSpaces>3634</CharactersWithSpaces>
  <SharedDoc>false</SharedDoc>
  <HLinks>
    <vt:vector size="12" baseType="variant">
      <vt:variant>
        <vt:i4>2097194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http://www.google.it/url?sa=i&amp;rct=j&amp;q=&amp;esrc=s&amp;source=images&amp;cd=&amp;cad=rja&amp;uact=8&amp;ved=0ahUKEwi96MTAqfPYAhVIJ-wKHf5HDvgQjRwIBw&amp;url=http%3A%2F%2Fwww.corotrichiana.it%2FIl%2520Coro.html&amp;psig=AOvVaw3DcRkTvb3ooix7oEBGC3FE&amp;ust=1516976880080914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iD3eTyqPPYAhXMzKQKHdiEC4wQjRwIBw&amp;url=%2Furl%3Fsa%3Di%26rct%3Dj%26q%3D%26esrc%3Ds%26source%3Dimages%26cd%3D%26cad%3Drja%26uact%3D8%26ved%3D0ahUKEwiqx-rrqPPYAhXPyKQKHZODCPMQjRwIBw%26url%3Dhttps%253A%252F%252Fwww.mauri-orgelbau.com%252Foccasioni.html%26psig%3DAOvVaw3yAcaUPVitEx3nrbC8fo71%26ust%3D1516976697040968&amp;psig=AOvVaw3yAcaUPVitEx3nrbC8fo71&amp;ust=1516976697040968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25 Ottobre 2009 ore 16 Circolo Pagliani  Borgo Venezia Sassuolo</dc:title>
  <dc:creator>GS00058</dc:creator>
  <cp:lastModifiedBy>Francesco Saguatti</cp:lastModifiedBy>
  <cp:revision>7</cp:revision>
  <cp:lastPrinted>2019-01-15T14:47:00Z</cp:lastPrinted>
  <dcterms:created xsi:type="dcterms:W3CDTF">2019-06-10T20:07:00Z</dcterms:created>
  <dcterms:modified xsi:type="dcterms:W3CDTF">2019-06-19T04:35:00Z</dcterms:modified>
</cp:coreProperties>
</file>